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979C5B" w14:textId="2C4362F6" w:rsidR="0014344E" w:rsidRDefault="00DC1592" w:rsidP="00DC1592">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781.302.</w:t>
      </w:r>
      <w:r>
        <w:rPr>
          <w:rFonts w:ascii="Times New Roman" w:hAnsi="Times New Roman" w:cs="Times New Roman"/>
        </w:rPr>
        <w:tab/>
        <w:t>The Practice of Social Work</w:t>
      </w:r>
    </w:p>
    <w:p w14:paraId="7BA44F04" w14:textId="77777777" w:rsidR="00DC1592" w:rsidRDefault="00DC1592" w:rsidP="00DC1592">
      <w:pPr>
        <w:pStyle w:val="NoSpacing"/>
        <w:rPr>
          <w:rFonts w:ascii="Times New Roman" w:hAnsi="Times New Roman" w:cs="Times New Roman"/>
        </w:rPr>
      </w:pPr>
    </w:p>
    <w:p w14:paraId="487D6B0E" w14:textId="52530AFB" w:rsidR="00DC1592" w:rsidRDefault="00DC1592" w:rsidP="00DC1592">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Amendments</w:t>
      </w:r>
    </w:p>
    <w:p w14:paraId="60D895E7" w14:textId="77777777" w:rsidR="00DC1592" w:rsidRDefault="00DC1592" w:rsidP="00DC1592">
      <w:pPr>
        <w:pStyle w:val="NoSpacing"/>
        <w:rPr>
          <w:rFonts w:ascii="Times New Roman" w:hAnsi="Times New Roman" w:cs="Times New Roman"/>
        </w:rPr>
      </w:pPr>
    </w:p>
    <w:p w14:paraId="250B7A87" w14:textId="5D3FFE84" w:rsidR="00DC1592" w:rsidRDefault="00DC1592" w:rsidP="00E73BDB">
      <w:pPr>
        <w:pStyle w:val="NoSpacing"/>
        <w:ind w:left="1440" w:hanging="1440"/>
        <w:rPr>
          <w:rFonts w:ascii="Times New Roman" w:hAnsi="Times New Roman" w:cs="Times New Roman"/>
        </w:rPr>
      </w:pPr>
      <w:r>
        <w:rPr>
          <w:rFonts w:ascii="Times New Roman" w:hAnsi="Times New Roman" w:cs="Times New Roman"/>
        </w:rPr>
        <w:t>Comment:</w:t>
      </w:r>
      <w:r w:rsidR="00E73BDB">
        <w:rPr>
          <w:rFonts w:ascii="Times New Roman" w:hAnsi="Times New Roman" w:cs="Times New Roman"/>
        </w:rPr>
        <w:tab/>
        <w:t>The propose amendments update rule references to clinical and non-clinical supervision plans, to align with other proposed rule changes.</w:t>
      </w:r>
    </w:p>
    <w:p w14:paraId="2D2315BA" w14:textId="77777777" w:rsidR="00DC1592" w:rsidRDefault="00DC1592" w:rsidP="00DC1592">
      <w:pPr>
        <w:pStyle w:val="NoSpacing"/>
        <w:rPr>
          <w:rFonts w:ascii="Times New Roman" w:hAnsi="Times New Roman" w:cs="Times New Roman"/>
        </w:rPr>
      </w:pPr>
    </w:p>
    <w:p w14:paraId="06590099" w14:textId="0606B6DA" w:rsidR="00DC1592" w:rsidRDefault="00DC1592" w:rsidP="00DC1592">
      <w:pPr>
        <w:pStyle w:val="NoSpacing"/>
        <w:rPr>
          <w:rFonts w:ascii="Times New Roman" w:hAnsi="Times New Roman" w:cs="Times New Roman"/>
        </w:rPr>
      </w:pPr>
      <w:r>
        <w:rPr>
          <w:rFonts w:ascii="Times New Roman" w:hAnsi="Times New Roman" w:cs="Times New Roman"/>
        </w:rPr>
        <w:t>§781.302.</w:t>
      </w:r>
      <w:r>
        <w:rPr>
          <w:rFonts w:ascii="Times New Roman" w:hAnsi="Times New Roman" w:cs="Times New Roman"/>
        </w:rPr>
        <w:tab/>
        <w:t>The Practice of Social Work</w:t>
      </w:r>
    </w:p>
    <w:p w14:paraId="2DCE9FF6" w14:textId="77777777" w:rsidR="00DC1592" w:rsidRDefault="00DC1592" w:rsidP="00DC1592">
      <w:pPr>
        <w:pStyle w:val="NoSpacing"/>
        <w:rPr>
          <w:rFonts w:ascii="Times New Roman" w:hAnsi="Times New Roman" w:cs="Times New Roman"/>
        </w:rPr>
      </w:pPr>
    </w:p>
    <w:p w14:paraId="0CFE10B6" w14:textId="5B190CE3" w:rsidR="00DC1592" w:rsidRPr="00DC1592" w:rsidRDefault="00DC1592" w:rsidP="00DC1592">
      <w:pPr>
        <w:pStyle w:val="NoSpacing"/>
        <w:ind w:left="2160" w:hanging="720"/>
        <w:rPr>
          <w:rFonts w:ascii="Times New Roman" w:hAnsi="Times New Roman" w:cs="Times New Roman"/>
        </w:rPr>
      </w:pPr>
      <w:r w:rsidRPr="00DC1592">
        <w:rPr>
          <w:rFonts w:ascii="Times New Roman" w:hAnsi="Times New Roman" w:cs="Times New Roman"/>
        </w:rPr>
        <w:t xml:space="preserve">(a) </w:t>
      </w:r>
      <w:r>
        <w:rPr>
          <w:rFonts w:ascii="Times New Roman" w:hAnsi="Times New Roman" w:cs="Times New Roman"/>
        </w:rPr>
        <w:tab/>
      </w:r>
      <w:r w:rsidRPr="00DC1592">
        <w:rPr>
          <w:rFonts w:ascii="Times New Roman" w:hAnsi="Times New Roman" w:cs="Times New Roman"/>
        </w:rPr>
        <w:t xml:space="preserve">Practice of Baccalaureate Social Work--Applying social work theory, knowledge, methods, ethics and the professional use of self to restore or enhance social, psychosocial, or bio-psychosocial functioning of individuals, couples, families, groups, organizations and communities. Baccalaureate Social Work is generalist practice and may include interviewing, assessment, planning, intervention, evaluation, case management, mediation, counseling, supportive counseling, direct practice, information and referral, problem solving, supervision, consultation, education, advocacy, community organization, and policy and program development, implementation, and administration. An LBSW may only practice social work in an agency employment setting or under contract with an agency, unless under a non-clinical supervision plan per </w:t>
      </w:r>
      <w:r w:rsidRPr="00E73BDB">
        <w:rPr>
          <w:rFonts w:ascii="Times New Roman" w:hAnsi="Times New Roman" w:cs="Times New Roman"/>
        </w:rPr>
        <w:t>§</w:t>
      </w:r>
      <w:r w:rsidR="00E73BDB" w:rsidRPr="00E73BDB">
        <w:rPr>
          <w:rFonts w:ascii="Times New Roman" w:hAnsi="Times New Roman" w:cs="Times New Roman"/>
          <w:u w:val="single"/>
        </w:rPr>
        <w:t>781.406(c)</w:t>
      </w:r>
      <w:r w:rsidR="00E73BDB" w:rsidRPr="00E73BDB">
        <w:rPr>
          <w:rFonts w:ascii="Times New Roman" w:hAnsi="Times New Roman" w:cs="Times New Roman"/>
        </w:rPr>
        <w:t xml:space="preserve"> </w:t>
      </w:r>
      <w:r w:rsidRPr="00E73BDB">
        <w:rPr>
          <w:rFonts w:ascii="Times New Roman" w:hAnsi="Times New Roman" w:cs="Times New Roman"/>
          <w:strike/>
        </w:rPr>
        <w:t>781.402(d)(1)</w:t>
      </w:r>
      <w:r w:rsidRPr="00E73BDB">
        <w:rPr>
          <w:rFonts w:ascii="Times New Roman" w:hAnsi="Times New Roman" w:cs="Times New Roman"/>
        </w:rPr>
        <w:t xml:space="preserve"> of this title</w:t>
      </w:r>
      <w:r w:rsidRPr="00DC1592">
        <w:rPr>
          <w:rFonts w:ascii="Times New Roman" w:hAnsi="Times New Roman" w:cs="Times New Roman"/>
        </w:rPr>
        <w:t>.</w:t>
      </w:r>
    </w:p>
    <w:p w14:paraId="6210DDD5" w14:textId="77777777" w:rsidR="00DC1592" w:rsidRDefault="00DC1592" w:rsidP="00DC1592">
      <w:pPr>
        <w:pStyle w:val="NoSpacing"/>
        <w:rPr>
          <w:rFonts w:ascii="Times New Roman" w:hAnsi="Times New Roman" w:cs="Times New Roman"/>
        </w:rPr>
      </w:pPr>
    </w:p>
    <w:p w14:paraId="09D3D702" w14:textId="758FE56B" w:rsidR="00DC1592" w:rsidRPr="00DC1592" w:rsidRDefault="00DC1592" w:rsidP="00DC1592">
      <w:pPr>
        <w:pStyle w:val="NoSpacing"/>
        <w:ind w:left="2160" w:hanging="720"/>
        <w:rPr>
          <w:rFonts w:ascii="Times New Roman" w:hAnsi="Times New Roman" w:cs="Times New Roman"/>
        </w:rPr>
      </w:pPr>
      <w:r w:rsidRPr="00DC1592">
        <w:rPr>
          <w:rFonts w:ascii="Times New Roman" w:hAnsi="Times New Roman" w:cs="Times New Roman"/>
        </w:rPr>
        <w:t>(b)</w:t>
      </w:r>
      <w:r>
        <w:rPr>
          <w:rFonts w:ascii="Times New Roman" w:hAnsi="Times New Roman" w:cs="Times New Roman"/>
        </w:rPr>
        <w:tab/>
      </w:r>
      <w:r w:rsidRPr="00DC1592">
        <w:rPr>
          <w:rFonts w:ascii="Times New Roman" w:hAnsi="Times New Roman" w:cs="Times New Roman"/>
        </w:rPr>
        <w:t xml:space="preserve"> Practice of Independent Non-Clinical Baccalaureate Social Work--An LBSW recognized for independent practice, known as LBSW-IPR, may provide any non-clinical baccalaureate social work services in either an employment or an independent practice setting. An LBSW-IPR may work under contract, bill directly for services, and bill third parties for reimbursements for services. An LBSW-IPR must restrict his or her independent practice to providing non-clinical social work services.</w:t>
      </w:r>
    </w:p>
    <w:p w14:paraId="2F21F4F2" w14:textId="77777777" w:rsidR="00DC1592" w:rsidRDefault="00DC1592" w:rsidP="00DC1592">
      <w:pPr>
        <w:pStyle w:val="NoSpacing"/>
        <w:rPr>
          <w:rFonts w:ascii="Times New Roman" w:hAnsi="Times New Roman" w:cs="Times New Roman"/>
        </w:rPr>
      </w:pPr>
    </w:p>
    <w:p w14:paraId="1EEC26BE" w14:textId="1F2563F1" w:rsidR="00DC1592" w:rsidRPr="00DC1592" w:rsidRDefault="00DC1592" w:rsidP="00DC1592">
      <w:pPr>
        <w:pStyle w:val="NoSpacing"/>
        <w:ind w:left="2160" w:hanging="720"/>
        <w:rPr>
          <w:rFonts w:ascii="Times New Roman" w:hAnsi="Times New Roman" w:cs="Times New Roman"/>
        </w:rPr>
      </w:pPr>
      <w:r w:rsidRPr="00DC1592">
        <w:rPr>
          <w:rFonts w:ascii="Times New Roman" w:hAnsi="Times New Roman" w:cs="Times New Roman"/>
        </w:rPr>
        <w:t xml:space="preserve">(c) </w:t>
      </w:r>
      <w:r>
        <w:rPr>
          <w:rFonts w:ascii="Times New Roman" w:hAnsi="Times New Roman" w:cs="Times New Roman"/>
        </w:rPr>
        <w:tab/>
      </w:r>
      <w:r w:rsidRPr="00DC1592">
        <w:rPr>
          <w:rFonts w:ascii="Times New Roman" w:hAnsi="Times New Roman" w:cs="Times New Roman"/>
        </w:rPr>
        <w:t xml:space="preserve">Practice of Master's Social Work--Applying social work theory, knowledge, methods and ethics and the professional use of self to restore or enhance social, psychosocial, or bio-psychosocial functioning of individuals, couples, families, groups, organizations and communities. Master's Social Work practice may include applying specialized knowledge and advanced practice skills in assessment, treatment, planning, implementation and evaluation, case management, mediation, counseling, supportive counseling, direct practice, information and referral, supervision, consultation, education, research, advocacy, community organization and developing, implementing and administering policies, programs and activities. An LMSW may engage in Baccalaureate Social Work practice. An LMSW may only practice social work in an agency employment setting or under contract with an agency, unless under a non-clinical supervision plan per </w:t>
      </w:r>
      <w:r w:rsidRPr="00E73BDB">
        <w:rPr>
          <w:rFonts w:ascii="Times New Roman" w:hAnsi="Times New Roman" w:cs="Times New Roman"/>
        </w:rPr>
        <w:t>§</w:t>
      </w:r>
      <w:r w:rsidR="00E73BDB" w:rsidRPr="00E73BDB">
        <w:rPr>
          <w:rFonts w:ascii="Times New Roman" w:hAnsi="Times New Roman" w:cs="Times New Roman"/>
          <w:u w:val="single"/>
        </w:rPr>
        <w:t>781.406(c)</w:t>
      </w:r>
      <w:r w:rsidR="00E73BDB" w:rsidRPr="00E73BDB">
        <w:rPr>
          <w:rFonts w:ascii="Times New Roman" w:hAnsi="Times New Roman" w:cs="Times New Roman"/>
        </w:rPr>
        <w:t xml:space="preserve"> </w:t>
      </w:r>
      <w:r w:rsidRPr="00E73BDB">
        <w:rPr>
          <w:rFonts w:ascii="Times New Roman" w:hAnsi="Times New Roman" w:cs="Times New Roman"/>
          <w:strike/>
        </w:rPr>
        <w:t>781.402(d)(1)</w:t>
      </w:r>
      <w:r w:rsidRPr="00E73BDB">
        <w:rPr>
          <w:rFonts w:ascii="Times New Roman" w:hAnsi="Times New Roman" w:cs="Times New Roman"/>
        </w:rPr>
        <w:t xml:space="preserve"> of this title</w:t>
      </w:r>
      <w:r w:rsidRPr="00DC1592">
        <w:rPr>
          <w:rFonts w:ascii="Times New Roman" w:hAnsi="Times New Roman" w:cs="Times New Roman"/>
        </w:rPr>
        <w:t xml:space="preserve">. An LMSW may practice clinical social work, as defined by subsection (f) </w:t>
      </w:r>
      <w:r w:rsidRPr="00DC1592">
        <w:rPr>
          <w:rFonts w:ascii="Times New Roman" w:hAnsi="Times New Roman" w:cs="Times New Roman"/>
        </w:rPr>
        <w:lastRenderedPageBreak/>
        <w:t xml:space="preserve">of this section, in an agency employment setting or under contract with an agency if under clinical supervision per </w:t>
      </w:r>
      <w:r w:rsidRPr="00E73BDB">
        <w:rPr>
          <w:rFonts w:ascii="Times New Roman" w:hAnsi="Times New Roman" w:cs="Times New Roman"/>
        </w:rPr>
        <w:t>§</w:t>
      </w:r>
      <w:r w:rsidR="00E73BDB" w:rsidRPr="00E73BDB">
        <w:rPr>
          <w:rFonts w:ascii="Times New Roman" w:hAnsi="Times New Roman" w:cs="Times New Roman"/>
          <w:u w:val="single"/>
        </w:rPr>
        <w:t>781.402(a)(2)</w:t>
      </w:r>
      <w:r w:rsidR="00E73BDB" w:rsidRPr="00E73BDB">
        <w:rPr>
          <w:rFonts w:ascii="Times New Roman" w:hAnsi="Times New Roman" w:cs="Times New Roman"/>
        </w:rPr>
        <w:t xml:space="preserve"> </w:t>
      </w:r>
      <w:r w:rsidRPr="00E73BDB">
        <w:rPr>
          <w:rFonts w:ascii="Times New Roman" w:hAnsi="Times New Roman" w:cs="Times New Roman"/>
          <w:strike/>
        </w:rPr>
        <w:t>781.404(a)(2)</w:t>
      </w:r>
      <w:r w:rsidRPr="00E73BDB">
        <w:rPr>
          <w:rFonts w:ascii="Times New Roman" w:hAnsi="Times New Roman" w:cs="Times New Roman"/>
        </w:rPr>
        <w:t xml:space="preserve"> of this title or under a clinical supervision plan</w:t>
      </w:r>
      <w:r w:rsidR="001B745E">
        <w:rPr>
          <w:rFonts w:ascii="Times New Roman" w:hAnsi="Times New Roman" w:cs="Times New Roman"/>
        </w:rPr>
        <w:t xml:space="preserve"> </w:t>
      </w:r>
      <w:r w:rsidR="001B745E">
        <w:rPr>
          <w:rFonts w:ascii="Times New Roman" w:hAnsi="Times New Roman" w:cs="Times New Roman"/>
          <w:u w:val="single"/>
        </w:rPr>
        <w:t>with an LCSW supervisor</w:t>
      </w:r>
      <w:r w:rsidRPr="00E73BDB">
        <w:rPr>
          <w:rFonts w:ascii="Times New Roman" w:hAnsi="Times New Roman" w:cs="Times New Roman"/>
        </w:rPr>
        <w:t xml:space="preserve"> per §</w:t>
      </w:r>
      <w:r w:rsidR="001B745E">
        <w:rPr>
          <w:rFonts w:ascii="Times New Roman" w:hAnsi="Times New Roman" w:cs="Times New Roman"/>
          <w:u w:val="single"/>
        </w:rPr>
        <w:t xml:space="preserve">781.402(a)(3) and </w:t>
      </w:r>
      <w:r w:rsidR="00E73BDB" w:rsidRPr="00E73BDB">
        <w:rPr>
          <w:rFonts w:ascii="Times New Roman" w:hAnsi="Times New Roman" w:cs="Times New Roman"/>
          <w:u w:val="single"/>
        </w:rPr>
        <w:t>781.405(a)</w:t>
      </w:r>
      <w:r w:rsidR="00E73BDB" w:rsidRPr="00E73BDB">
        <w:rPr>
          <w:rFonts w:ascii="Times New Roman" w:hAnsi="Times New Roman" w:cs="Times New Roman"/>
        </w:rPr>
        <w:t xml:space="preserve"> </w:t>
      </w:r>
      <w:r w:rsidRPr="00E73BDB">
        <w:rPr>
          <w:rFonts w:ascii="Times New Roman" w:hAnsi="Times New Roman" w:cs="Times New Roman"/>
          <w:strike/>
        </w:rPr>
        <w:t>781.404(a)(3)</w:t>
      </w:r>
      <w:r w:rsidRPr="00DC1592">
        <w:rPr>
          <w:rFonts w:ascii="Times New Roman" w:hAnsi="Times New Roman" w:cs="Times New Roman"/>
        </w:rPr>
        <w:t xml:space="preserve"> of this title.</w:t>
      </w:r>
    </w:p>
    <w:p w14:paraId="00BF2345" w14:textId="77777777" w:rsidR="00DC1592" w:rsidRDefault="00DC1592" w:rsidP="00DC1592">
      <w:pPr>
        <w:pStyle w:val="NoSpacing"/>
        <w:rPr>
          <w:rFonts w:ascii="Times New Roman" w:hAnsi="Times New Roman" w:cs="Times New Roman"/>
        </w:rPr>
      </w:pPr>
    </w:p>
    <w:p w14:paraId="649717A5" w14:textId="262C3D09" w:rsidR="00DC1592" w:rsidRPr="00DC1592" w:rsidRDefault="00DC1592" w:rsidP="00DC1592">
      <w:pPr>
        <w:pStyle w:val="NoSpacing"/>
        <w:ind w:left="2160" w:hanging="720"/>
        <w:rPr>
          <w:rFonts w:ascii="Times New Roman" w:hAnsi="Times New Roman" w:cs="Times New Roman"/>
        </w:rPr>
      </w:pPr>
      <w:r w:rsidRPr="00DC1592">
        <w:rPr>
          <w:rFonts w:ascii="Times New Roman" w:hAnsi="Times New Roman" w:cs="Times New Roman"/>
        </w:rPr>
        <w:t xml:space="preserve">(d) </w:t>
      </w:r>
      <w:r>
        <w:rPr>
          <w:rFonts w:ascii="Times New Roman" w:hAnsi="Times New Roman" w:cs="Times New Roman"/>
        </w:rPr>
        <w:tab/>
      </w:r>
      <w:r w:rsidRPr="00DC1592">
        <w:rPr>
          <w:rFonts w:ascii="Times New Roman" w:hAnsi="Times New Roman" w:cs="Times New Roman"/>
        </w:rPr>
        <w:t>Advanced Non-Clinical Practice of LMSWs--An LMSW recognized as an Advanced Practitioner (LMSW-AP) may provide any non-clinical social work services in either an employment or an independent practice setting. An LMSW-AP may work under contract, bill directly for services, and bill third parties for reimbursements for services. An LMSW-AP must restrict his or her practice to providing non-clinical social work services.</w:t>
      </w:r>
    </w:p>
    <w:p w14:paraId="4CBAB4A8" w14:textId="77777777" w:rsidR="00DC1592" w:rsidRDefault="00DC1592" w:rsidP="00DC1592">
      <w:pPr>
        <w:pStyle w:val="NoSpacing"/>
        <w:rPr>
          <w:rFonts w:ascii="Times New Roman" w:hAnsi="Times New Roman" w:cs="Times New Roman"/>
        </w:rPr>
      </w:pPr>
    </w:p>
    <w:p w14:paraId="1372FFDE" w14:textId="0A2E5A3D" w:rsidR="00DC1592" w:rsidRPr="00DC1592" w:rsidRDefault="00DC1592" w:rsidP="00DC1592">
      <w:pPr>
        <w:pStyle w:val="NoSpacing"/>
        <w:ind w:left="2160" w:hanging="720"/>
        <w:rPr>
          <w:rFonts w:ascii="Times New Roman" w:hAnsi="Times New Roman" w:cs="Times New Roman"/>
        </w:rPr>
      </w:pPr>
      <w:r w:rsidRPr="00DC1592">
        <w:rPr>
          <w:rFonts w:ascii="Times New Roman" w:hAnsi="Times New Roman" w:cs="Times New Roman"/>
        </w:rPr>
        <w:t xml:space="preserve">(e) </w:t>
      </w:r>
      <w:r>
        <w:rPr>
          <w:rFonts w:ascii="Times New Roman" w:hAnsi="Times New Roman" w:cs="Times New Roman"/>
        </w:rPr>
        <w:tab/>
      </w:r>
      <w:r w:rsidRPr="00DC1592">
        <w:rPr>
          <w:rFonts w:ascii="Times New Roman" w:hAnsi="Times New Roman" w:cs="Times New Roman"/>
        </w:rPr>
        <w:t>Independent Practice for LMSWs--An LMSW recognized for independent practice may provide any non-clinical social work services in either an employment or an independent practice setting. This licensee is designated as LMSW-IPR. An LMSW-IPR may work under contract, bill directly for services, and bill third parties for reimbursements for services. An LMSW-IPR must restrict his or her independent practice to providing non-clinical social work services.</w:t>
      </w:r>
    </w:p>
    <w:p w14:paraId="587CFA08" w14:textId="77777777" w:rsidR="00DC1592" w:rsidRDefault="00DC1592" w:rsidP="00DC1592">
      <w:pPr>
        <w:pStyle w:val="NoSpacing"/>
        <w:rPr>
          <w:rFonts w:ascii="Times New Roman" w:hAnsi="Times New Roman" w:cs="Times New Roman"/>
        </w:rPr>
      </w:pPr>
    </w:p>
    <w:p w14:paraId="3DCEA2D8" w14:textId="2F489314" w:rsidR="00DC1592" w:rsidRPr="00DC1592" w:rsidRDefault="00DC1592" w:rsidP="00DC1592">
      <w:pPr>
        <w:pStyle w:val="NoSpacing"/>
        <w:ind w:left="2160" w:hanging="720"/>
        <w:rPr>
          <w:rFonts w:ascii="Times New Roman" w:hAnsi="Times New Roman" w:cs="Times New Roman"/>
        </w:rPr>
      </w:pPr>
      <w:r w:rsidRPr="00DC1592">
        <w:rPr>
          <w:rFonts w:ascii="Times New Roman" w:hAnsi="Times New Roman" w:cs="Times New Roman"/>
        </w:rPr>
        <w:t xml:space="preserve">(f) </w:t>
      </w:r>
      <w:r>
        <w:rPr>
          <w:rFonts w:ascii="Times New Roman" w:hAnsi="Times New Roman" w:cs="Times New Roman"/>
        </w:rPr>
        <w:tab/>
      </w:r>
      <w:r w:rsidRPr="00DC1592">
        <w:rPr>
          <w:rFonts w:ascii="Times New Roman" w:hAnsi="Times New Roman" w:cs="Times New Roman"/>
        </w:rPr>
        <w:t>Practice of Clinical Social Work--The practice of social work that requires applying social work theory, knowledge, methods, ethics, and the professional use of self to restore or enhance social, psychosocial, or bio-psychosocial functioning of individuals, couples, families, groups, and/or persons who are adversely affected by social or psychosocial stress or health impairment. The practice of clinical social work requires applying specialized clinical knowledge and advanced clinical skills in assessment, diagnosis, and treatment of mental, emotional, and behavioral disorders, conditions and addictions, including severe mental illness and serious emotional disturbances in adults, adolescents, and children. The clinical social worker may engage in Baccalaureate Social Work practice and Master's Social Work practice. Clinical treatment methods may include but are not limited to providing individual, marital, couple, family, and group therapy, mediation, counseling, supportive counseling, direct practice, and psychotherapy. Clinical social workers are qualified and authorized to use the Diagnostic and Statistical Manual of Mental Disorders (DSM), the International Classification of Diseases (ICD), Current Procedural Terminology (CPT) Codes, and other diagnostic classification systems in assessment, diagnosis, treatment and other practice activities. An LCSW may provide any clinical or non-clinical social work service or supervision in either an employment or independent practice setting. An LCSW may work under contract, bill directly for services, and bill third parties for service reimbursements.</w:t>
      </w:r>
    </w:p>
    <w:p w14:paraId="50041B59" w14:textId="77777777" w:rsidR="00DC1592" w:rsidRDefault="00DC1592" w:rsidP="00DC1592">
      <w:pPr>
        <w:pStyle w:val="NoSpacing"/>
        <w:rPr>
          <w:rFonts w:ascii="Times New Roman" w:hAnsi="Times New Roman" w:cs="Times New Roman"/>
        </w:rPr>
      </w:pPr>
    </w:p>
    <w:p w14:paraId="3B49FEFA" w14:textId="0E3F3398" w:rsidR="00DC1592" w:rsidRPr="00DC1592" w:rsidRDefault="00DC1592" w:rsidP="00DC1592">
      <w:pPr>
        <w:pStyle w:val="NoSpacing"/>
        <w:ind w:left="2160" w:hanging="720"/>
        <w:rPr>
          <w:rFonts w:ascii="Times New Roman" w:hAnsi="Times New Roman" w:cs="Times New Roman"/>
        </w:rPr>
      </w:pPr>
      <w:r w:rsidRPr="00DC1592">
        <w:rPr>
          <w:rFonts w:ascii="Times New Roman" w:hAnsi="Times New Roman" w:cs="Times New Roman"/>
        </w:rPr>
        <w:t xml:space="preserve">(g) </w:t>
      </w:r>
      <w:r>
        <w:rPr>
          <w:rFonts w:ascii="Times New Roman" w:hAnsi="Times New Roman" w:cs="Times New Roman"/>
        </w:rPr>
        <w:tab/>
      </w:r>
      <w:r w:rsidRPr="00DC1592">
        <w:rPr>
          <w:rFonts w:ascii="Times New Roman" w:hAnsi="Times New Roman" w:cs="Times New Roman"/>
        </w:rPr>
        <w:t xml:space="preserve">A licensee who is not recognized for independent practice and who is not under a non-clinical supervision plan must not engage in any independent </w:t>
      </w:r>
      <w:r w:rsidRPr="00DC1592">
        <w:rPr>
          <w:rFonts w:ascii="Times New Roman" w:hAnsi="Times New Roman" w:cs="Times New Roman"/>
        </w:rPr>
        <w:lastRenderedPageBreak/>
        <w:t xml:space="preserve">practice that falls within the definition of social work practice in §781.102 of this title </w:t>
      </w:r>
      <w:r w:rsidRPr="00D06F2C">
        <w:rPr>
          <w:rFonts w:ascii="Times New Roman" w:hAnsi="Times New Roman" w:cs="Times New Roman"/>
          <w:strike/>
        </w:rPr>
        <w:t>(relating to Definitions)</w:t>
      </w:r>
      <w:r w:rsidRPr="00DC1592">
        <w:rPr>
          <w:rFonts w:ascii="Times New Roman" w:hAnsi="Times New Roman" w:cs="Times New Roman"/>
        </w:rPr>
        <w:t xml:space="preserve"> unless the person is licensed in another profession and acting solely within the scope of that license. If the person is practicing professionally under another license, the person may not use the titles "licensed master social worker," "licensed social worker," or "licensed baccalaureate social worker," or any other title or initials that imply social work licensure.</w:t>
      </w:r>
    </w:p>
    <w:p w14:paraId="1B621C4A" w14:textId="77777777" w:rsidR="00DC1592" w:rsidRDefault="00DC1592" w:rsidP="00DC1592">
      <w:pPr>
        <w:pStyle w:val="NoSpacing"/>
        <w:rPr>
          <w:rFonts w:ascii="Times New Roman" w:hAnsi="Times New Roman" w:cs="Times New Roman"/>
        </w:rPr>
      </w:pPr>
    </w:p>
    <w:p w14:paraId="20C793BD" w14:textId="29AB1314" w:rsidR="00DC1592" w:rsidRPr="00DC1592" w:rsidRDefault="00DC1592" w:rsidP="00DC1592">
      <w:pPr>
        <w:pStyle w:val="NoSpacing"/>
        <w:ind w:left="2160" w:hanging="720"/>
        <w:rPr>
          <w:rFonts w:ascii="Times New Roman" w:hAnsi="Times New Roman" w:cs="Times New Roman"/>
        </w:rPr>
      </w:pPr>
      <w:r w:rsidRPr="00DC1592">
        <w:rPr>
          <w:rFonts w:ascii="Times New Roman" w:hAnsi="Times New Roman" w:cs="Times New Roman"/>
        </w:rPr>
        <w:t xml:space="preserve">(h) </w:t>
      </w:r>
      <w:r>
        <w:rPr>
          <w:rFonts w:ascii="Times New Roman" w:hAnsi="Times New Roman" w:cs="Times New Roman"/>
        </w:rPr>
        <w:tab/>
      </w:r>
      <w:r w:rsidRPr="00DC1592">
        <w:rPr>
          <w:rFonts w:ascii="Times New Roman" w:hAnsi="Times New Roman" w:cs="Times New Roman"/>
        </w:rPr>
        <w:t>An LBSW or LMSW who is not recognized for independent practice may bill directly to patients or bill directly to third party payers if the LBSW or LMSW is under a formal supervision plan.</w:t>
      </w:r>
    </w:p>
    <w:p w14:paraId="0167AF5E" w14:textId="77777777" w:rsidR="00DC1592" w:rsidRPr="00DC1592" w:rsidRDefault="00DC1592" w:rsidP="00DC1592">
      <w:pPr>
        <w:pStyle w:val="NoSpacing"/>
        <w:rPr>
          <w:rFonts w:ascii="Times New Roman" w:hAnsi="Times New Roman" w:cs="Times New Roman"/>
        </w:rPr>
      </w:pPr>
    </w:p>
    <w:sectPr w:rsidR="00DC1592" w:rsidRPr="00DC15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592"/>
    <w:rsid w:val="00087385"/>
    <w:rsid w:val="00134DD4"/>
    <w:rsid w:val="0014344E"/>
    <w:rsid w:val="001B745E"/>
    <w:rsid w:val="00373C0F"/>
    <w:rsid w:val="005E160D"/>
    <w:rsid w:val="005F5FB7"/>
    <w:rsid w:val="009F6E7F"/>
    <w:rsid w:val="00AD48CB"/>
    <w:rsid w:val="00D06F2C"/>
    <w:rsid w:val="00DC1592"/>
    <w:rsid w:val="00E73B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E4767"/>
  <w15:chartTrackingRefBased/>
  <w15:docId w15:val="{1BD9A529-1A44-495B-AEE6-196037644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15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C15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C159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C159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C159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C159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159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159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159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159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C159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C159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C159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C159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C159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C159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C159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C1592"/>
    <w:rPr>
      <w:rFonts w:eastAsiaTheme="majorEastAsia" w:cstheme="majorBidi"/>
      <w:color w:val="272727" w:themeColor="text1" w:themeTint="D8"/>
    </w:rPr>
  </w:style>
  <w:style w:type="paragraph" w:styleId="Title">
    <w:name w:val="Title"/>
    <w:basedOn w:val="Normal"/>
    <w:next w:val="Normal"/>
    <w:link w:val="TitleChar"/>
    <w:uiPriority w:val="10"/>
    <w:qFormat/>
    <w:rsid w:val="00DC159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159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159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159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1592"/>
    <w:pPr>
      <w:spacing w:before="160"/>
      <w:jc w:val="center"/>
    </w:pPr>
    <w:rPr>
      <w:i/>
      <w:iCs/>
      <w:color w:val="404040" w:themeColor="text1" w:themeTint="BF"/>
    </w:rPr>
  </w:style>
  <w:style w:type="character" w:customStyle="1" w:styleId="QuoteChar">
    <w:name w:val="Quote Char"/>
    <w:basedOn w:val="DefaultParagraphFont"/>
    <w:link w:val="Quote"/>
    <w:uiPriority w:val="29"/>
    <w:rsid w:val="00DC1592"/>
    <w:rPr>
      <w:i/>
      <w:iCs/>
      <w:color w:val="404040" w:themeColor="text1" w:themeTint="BF"/>
    </w:rPr>
  </w:style>
  <w:style w:type="paragraph" w:styleId="ListParagraph">
    <w:name w:val="List Paragraph"/>
    <w:basedOn w:val="Normal"/>
    <w:uiPriority w:val="34"/>
    <w:qFormat/>
    <w:rsid w:val="00DC1592"/>
    <w:pPr>
      <w:ind w:left="720"/>
      <w:contextualSpacing/>
    </w:pPr>
  </w:style>
  <w:style w:type="character" w:styleId="IntenseEmphasis">
    <w:name w:val="Intense Emphasis"/>
    <w:basedOn w:val="DefaultParagraphFont"/>
    <w:uiPriority w:val="21"/>
    <w:qFormat/>
    <w:rsid w:val="00DC1592"/>
    <w:rPr>
      <w:i/>
      <w:iCs/>
      <w:color w:val="0F4761" w:themeColor="accent1" w:themeShade="BF"/>
    </w:rPr>
  </w:style>
  <w:style w:type="paragraph" w:styleId="IntenseQuote">
    <w:name w:val="Intense Quote"/>
    <w:basedOn w:val="Normal"/>
    <w:next w:val="Normal"/>
    <w:link w:val="IntenseQuoteChar"/>
    <w:uiPriority w:val="30"/>
    <w:qFormat/>
    <w:rsid w:val="00DC15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C1592"/>
    <w:rPr>
      <w:i/>
      <w:iCs/>
      <w:color w:val="0F4761" w:themeColor="accent1" w:themeShade="BF"/>
    </w:rPr>
  </w:style>
  <w:style w:type="character" w:styleId="IntenseReference">
    <w:name w:val="Intense Reference"/>
    <w:basedOn w:val="DefaultParagraphFont"/>
    <w:uiPriority w:val="32"/>
    <w:qFormat/>
    <w:rsid w:val="00DC1592"/>
    <w:rPr>
      <w:b/>
      <w:bCs/>
      <w:smallCaps/>
      <w:color w:val="0F4761" w:themeColor="accent1" w:themeShade="BF"/>
      <w:spacing w:val="5"/>
    </w:rPr>
  </w:style>
  <w:style w:type="paragraph" w:styleId="NoSpacing">
    <w:name w:val="No Spacing"/>
    <w:uiPriority w:val="1"/>
    <w:qFormat/>
    <w:rsid w:val="00DC159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244627">
      <w:bodyDiv w:val="1"/>
      <w:marLeft w:val="0"/>
      <w:marRight w:val="0"/>
      <w:marTop w:val="0"/>
      <w:marBottom w:val="0"/>
      <w:divBdr>
        <w:top w:val="none" w:sz="0" w:space="0" w:color="auto"/>
        <w:left w:val="none" w:sz="0" w:space="0" w:color="auto"/>
        <w:bottom w:val="none" w:sz="0" w:space="0" w:color="auto"/>
        <w:right w:val="none" w:sz="0" w:space="0" w:color="auto"/>
      </w:divBdr>
    </w:div>
    <w:div w:id="1995984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939</Words>
  <Characters>5357</Characters>
  <Application>Microsoft Office Word</Application>
  <DocSecurity>0</DocSecurity>
  <Lines>44</Lines>
  <Paragraphs>12</Paragraphs>
  <ScaleCrop>false</ScaleCrop>
  <Company/>
  <LinksUpToDate>false</LinksUpToDate>
  <CharactersWithSpaces>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4</cp:revision>
  <dcterms:created xsi:type="dcterms:W3CDTF">2025-07-15T19:25:00Z</dcterms:created>
  <dcterms:modified xsi:type="dcterms:W3CDTF">2025-08-21T14:09:00Z</dcterms:modified>
</cp:coreProperties>
</file>